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Verdana" w:hAnsi="Verdana"/>
          <w:sz w:val="28"/>
          <w:szCs w:val="28"/>
          <w:lang w:val="en-US"/>
        </w:rPr>
      </w:pPr>
    </w:p>
    <w:p>
      <w:pPr>
        <w:pStyle w:val="Body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sz w:val="28"/>
          <w:szCs w:val="28"/>
          <w:rtl w:val="0"/>
          <w:lang w:val="en-US"/>
        </w:rPr>
        <w:t>SHIPSTONLINK</w:t>
      </w:r>
    </w:p>
    <w:p>
      <w:pPr>
        <w:pStyle w:val="Body"/>
        <w:rPr>
          <w:rFonts w:ascii="Verdana" w:cs="Verdana" w:hAnsi="Verdana" w:eastAsia="Verdana"/>
          <w:sz w:val="28"/>
          <w:szCs w:val="28"/>
          <w:lang w:val="en-US"/>
        </w:rPr>
      </w:pPr>
    </w:p>
    <w:tbl>
      <w:tblPr>
        <w:tblW w:w="100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95"/>
        <w:gridCol w:w="5670"/>
      </w:tblGrid>
      <w:tr>
        <w:tblPrEx>
          <w:shd w:val="clear" w:color="auto" w:fill="d0ddef"/>
        </w:tblPrEx>
        <w:trPr>
          <w:trHeight w:val="794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Name of organization</w:t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Dene Valley u3a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Contact person &amp; u3a</w:t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Telephone number</w:t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Email address</w:t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Email address </w:t>
            </w:r>
            <w:r>
              <w:rPr>
                <w:rStyle w:val="Hyperlink.0"/>
                <w:rFonts w:ascii="Verdana" w:cs="Verdana" w:hAnsi="Verdana" w:eastAsia="Verdana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Verdana" w:cs="Verdana" w:hAnsi="Verdana" w:eastAsia="Verdana"/>
                <w:sz w:val="24"/>
                <w:szCs w:val="24"/>
              </w:rPr>
              <w:instrText xml:space="preserve"> HYPERLINK "mailto:geoffblundal@yahoo.co.uk"</w:instrText>
            </w:r>
            <w:r>
              <w:rPr>
                <w:rStyle w:val="Hyperlink.0"/>
                <w:rFonts w:ascii="Verdana" w:cs="Verdana" w:hAnsi="Verdana" w:eastAsia="Verdana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Verdana" w:hAnsi="Verdana"/>
                <w:sz w:val="24"/>
                <w:szCs w:val="24"/>
                <w:rtl w:val="0"/>
                <w:lang w:val="en-US"/>
              </w:rPr>
              <w:t>geoffblundal@yahoo.co.uk</w:t>
            </w:r>
            <w:r>
              <w:rPr>
                <w:rFonts w:ascii="Verdana" w:cs="Verdana" w:hAnsi="Verdana" w:eastAsia="Verdana"/>
                <w:sz w:val="24"/>
                <w:szCs w:val="24"/>
              </w:rPr>
              <w:fldChar w:fldCharType="end" w:fldLock="0"/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Care of Treasurer Dene Valley u3a</w:t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Date and day of outing</w:t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Time for first collection</w:t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Transport from</w:t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10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Transport to (please include postcode and telephone number. Also see next page for more information.</w:t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11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At the destination is there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(please tick and give detail):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Adequate minibus parking      </w:t>
            </w:r>
            <w:r>
              <w:rPr>
                <w:rFonts w:ascii="Aptos" w:cs="Aptos" w:hAnsi="Aptos" w:eastAsia="Aptos" w:hint="default"/>
                <w:sz w:val="24"/>
                <w:szCs w:val="24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Verdana" w:cs="Verdana" w:hAnsi="Verdana" w:eastAsia="Verdana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Toilet facilities for the driver   </w:t>
            </w:r>
            <w:r>
              <w:rPr>
                <w:rFonts w:ascii="Aptos" w:cs="Aptos" w:hAnsi="Aptos" w:eastAsia="Aptos" w:hint="default"/>
                <w:sz w:val="24"/>
                <w:szCs w:val="24"/>
                <w:shd w:val="nil" w:color="auto" w:fill="auto"/>
                <w:rtl w:val="0"/>
                <w:lang w:val="en-US"/>
              </w:rPr>
              <w:t>□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Refreshment facilities for the driver                                   </w:t>
            </w:r>
            <w:r>
              <w:rPr>
                <w:rFonts w:ascii="Aptos" w:cs="Aptos" w:hAnsi="Aptos" w:eastAsia="Aptos" w:hint="default"/>
                <w:sz w:val="24"/>
                <w:szCs w:val="24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  <w:shd w:val="nil" w:color="auto" w:fill="auto"/>
                <w:rtl w:val="0"/>
                <w:lang w:val="en-US"/>
              </w:rPr>
              <w:t>TOTAL number of passengers travelling</w:t>
            </w:r>
            <w:r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Verdana" w:cs="Verdana" w:hAnsi="Verdana" w:eastAsia="Verdana"/>
          <w:sz w:val="28"/>
          <w:szCs w:val="28"/>
          <w:lang w:val="en-US"/>
        </w:rPr>
      </w:pPr>
    </w:p>
    <w:p>
      <w:pPr>
        <w:pStyle w:val="Body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Body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Body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Body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Body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lang w:val="en-US"/>
        </w:rPr>
        <w:br w:type="page"/>
      </w:r>
    </w:p>
    <w:p>
      <w:pPr>
        <w:pStyle w:val="Body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sz w:val="24"/>
          <w:szCs w:val="24"/>
          <w:lang w:val="en-US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  <w:lang w:val="en-US"/>
        </w:rPr>
        <w:t>Information for passengers and Shipstonlink Driver</w:t>
      </w:r>
    </w:p>
    <w:p>
      <w:pPr>
        <w:pStyle w:val="Body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en-US"/>
        </w:rPr>
        <w:t>This page is to inform minibus passengers and volunteer driver of the day</w:t>
      </w:r>
      <w:r>
        <w:rPr>
          <w:rFonts w:ascii="Verdana" w:hAnsi="Verdana" w:hint="default"/>
          <w:sz w:val="24"/>
          <w:szCs w:val="24"/>
          <w:rtl w:val="0"/>
          <w:lang w:val="en-US"/>
        </w:rPr>
        <w:t>’</w:t>
      </w:r>
      <w:r>
        <w:rPr>
          <w:rFonts w:ascii="Verdana" w:hAnsi="Verdana"/>
          <w:sz w:val="24"/>
          <w:szCs w:val="24"/>
          <w:rtl w:val="0"/>
          <w:lang w:val="en-US"/>
        </w:rPr>
        <w:t xml:space="preserve">s activity e.g. pick up time, return times, lunch venue, process for lunch pre-orders, etc. </w:t>
      </w:r>
    </w:p>
    <w:p>
      <w:pPr>
        <w:pStyle w:val="Body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en-US"/>
        </w:rPr>
        <w:t>So normally this is just a copy of information that u3a attendees already have.</w:t>
      </w:r>
    </w:p>
    <w:p>
      <w:pPr>
        <w:pStyle w:val="Body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en-US"/>
        </w:rPr>
        <w:t>However, it should provide volunteer driver with all the information they need e.g.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4"/>
          <w:szCs w:val="24"/>
          <w:rtl w:val="0"/>
          <w:lang w:val="en-US"/>
        </w:rPr>
      </w:pPr>
      <w:r>
        <w:rPr>
          <w:rFonts w:ascii="Verdana" w:hAnsi="Verdana"/>
          <w:sz w:val="24"/>
          <w:szCs w:val="24"/>
          <w:rtl w:val="0"/>
          <w:lang w:val="en-US"/>
        </w:rPr>
        <w:t>If trip involves more than one stop, then full details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4"/>
          <w:szCs w:val="24"/>
          <w:rtl w:val="0"/>
          <w:lang w:val="en-US"/>
        </w:rPr>
      </w:pPr>
      <w:r>
        <w:rPr>
          <w:rFonts w:ascii="Verdana" w:hAnsi="Verdana"/>
          <w:sz w:val="24"/>
          <w:szCs w:val="24"/>
          <w:rtl w:val="0"/>
          <w:lang w:val="en-US"/>
        </w:rPr>
        <w:t>How to order lunch if available and joining us for lunch (</w:t>
      </w:r>
      <w:r>
        <w:rPr>
          <w:rFonts w:ascii="Verdana" w:hAnsi="Verdana" w:hint="default"/>
          <w:sz w:val="24"/>
          <w:szCs w:val="24"/>
          <w:rtl w:val="0"/>
          <w:lang w:val="en-US"/>
        </w:rPr>
        <w:t>£</w:t>
      </w:r>
      <w:r>
        <w:rPr>
          <w:rFonts w:ascii="Verdana" w:hAnsi="Verdana"/>
          <w:sz w:val="24"/>
          <w:szCs w:val="24"/>
          <w:rtl w:val="0"/>
          <w:lang w:val="en-US"/>
        </w:rPr>
        <w:t xml:space="preserve">16 allowance) </w:t>
      </w:r>
    </w:p>
    <w:p>
      <w:pPr>
        <w:pStyle w:val="Body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Body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Body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Body"/>
      </w:pPr>
      <w:r>
        <w:rPr>
          <w:rFonts w:ascii="Verdana" w:cs="Verdana" w:hAnsi="Verdana" w:eastAsia="Verdana"/>
          <w:sz w:val="24"/>
          <w:szCs w:val="24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42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hd w:val="nil" w:color="auto" w:fill="auto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